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BF" w:rsidRPr="001C1CFD" w:rsidRDefault="004F4BBF" w:rsidP="001C1CFD">
      <w:pPr>
        <w:spacing w:line="660" w:lineRule="exact"/>
        <w:jc w:val="center"/>
        <w:rPr>
          <w:rFonts w:ascii="方正小标宋简体" w:eastAsia="方正小标宋简体" w:hint="eastAsia"/>
          <w:sz w:val="44"/>
          <w:szCs w:val="44"/>
        </w:rPr>
      </w:pPr>
      <w:r w:rsidRPr="001C1CFD">
        <w:rPr>
          <w:rFonts w:ascii="方正小标宋简体" w:eastAsia="方正小标宋简体" w:hint="eastAsia"/>
          <w:sz w:val="44"/>
          <w:szCs w:val="44"/>
        </w:rPr>
        <w:t>科技部关于发布国家重点研发计划“政府间国际科技创新合作”等重点专项2021年度第二批项目申报指南的通知</w:t>
      </w:r>
    </w:p>
    <w:p w:rsidR="004F4BBF" w:rsidRPr="004F4BBF" w:rsidRDefault="004F4BBF" w:rsidP="004F4BBF">
      <w:pPr>
        <w:jc w:val="center"/>
        <w:rPr>
          <w:rFonts w:ascii="仿宋_GB2312" w:eastAsia="仿宋_GB2312"/>
          <w:sz w:val="32"/>
          <w:szCs w:val="32"/>
        </w:rPr>
      </w:pPr>
      <w:r w:rsidRPr="004F4BBF">
        <w:rPr>
          <w:rFonts w:ascii="仿宋_GB2312" w:eastAsia="仿宋_GB2312" w:hint="eastAsia"/>
          <w:sz w:val="32"/>
          <w:szCs w:val="32"/>
        </w:rPr>
        <w:t>国科发资〔2021〕76号</w:t>
      </w:r>
    </w:p>
    <w:p w:rsidR="001C1CFD" w:rsidRDefault="001C1CFD" w:rsidP="004F4BBF">
      <w:pPr>
        <w:rPr>
          <w:rFonts w:ascii="仿宋_GB2312" w:eastAsia="仿宋_GB2312"/>
          <w:sz w:val="32"/>
          <w:szCs w:val="32"/>
        </w:rPr>
      </w:pPr>
    </w:p>
    <w:p w:rsidR="004F4BBF" w:rsidRPr="004F4BBF" w:rsidRDefault="004F4BBF" w:rsidP="004F4BBF">
      <w:pPr>
        <w:rPr>
          <w:rFonts w:ascii="仿宋_GB2312" w:eastAsia="仿宋_GB2312"/>
          <w:sz w:val="32"/>
          <w:szCs w:val="32"/>
        </w:rPr>
      </w:pPr>
      <w:r w:rsidRPr="004F4BBF">
        <w:rPr>
          <w:rFonts w:ascii="仿宋_GB2312" w:eastAsia="仿宋_GB2312" w:hint="eastAsia"/>
          <w:sz w:val="32"/>
          <w:szCs w:val="32"/>
        </w:rPr>
        <w:t>各省、自治区、直辖市及计划单列市科技厅（委、局），新疆生产建设兵团科技局，国务院各有关部门科技主管司局，各有关单位：</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根据国务院印发的《关于深化中央财政科技计划（专项、基金等）管理改革的方案》（国发〔2014〕64号）的总体部署，按照国家重点研发计划组织管理的相关要求，现将政府间国际科技创新合作重点专项2021年度第二批项目申报指南、战略性科技创新合作重点专项2021年度第二批港澳台项目申报指南予以发布。请根据指南要求组织项目申报工作。现将有关事项通知如下。</w:t>
      </w:r>
    </w:p>
    <w:p w:rsidR="004F4BBF" w:rsidRPr="001C1CFD" w:rsidRDefault="004F4BBF" w:rsidP="004F4BBF">
      <w:pPr>
        <w:ind w:firstLineChars="200" w:firstLine="640"/>
        <w:rPr>
          <w:rFonts w:ascii="黑体" w:eastAsia="黑体" w:hAnsi="黑体"/>
          <w:sz w:val="32"/>
          <w:szCs w:val="32"/>
        </w:rPr>
      </w:pPr>
      <w:r w:rsidRPr="001C1CFD">
        <w:rPr>
          <w:rFonts w:ascii="黑体" w:eastAsia="黑体" w:hAnsi="黑体" w:hint="eastAsia"/>
          <w:sz w:val="32"/>
          <w:szCs w:val="32"/>
        </w:rPr>
        <w:t>一、项目组织申报工作流程</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1.申报单位根据指南支持方向的研究内容以项目形式组织申报，项目不设任务（或课题）。项目应整体申报，须覆盖相应指南方向的全部考核指标。项目申报单位推荐1名科研人员作为项目负责人。</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2.国家重点研发计划项目申报评审采取填写预申报书、正式申报书两步进行，具体工作流程如下。</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lastRenderedPageBreak/>
        <w:t>项目申报单位根据指南相关申报要求，通过国家科技管理信息系统填写并提交3000字左右的项目预申报书，详细说明申报项目的目标和指标，简要说明创新思路、技术路线和研究基础并附指南要求的有关附件。从指南发布日到预申报书受理截止日不少于50天。</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各推荐单位加强对所推荐的项目申报材料审核把关，按时将推荐项目通过国家科技管理信息系统统一报送。</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中国科学技术交流中心在受理项目预申报后，组织形式审查，并开展首轮评审工作。首轮评审不需要项目负责人进行答辩。根据专家评审结果，结合磋商协调情况，遴选出3～4倍于拟立项数量的申报项目，进入下一轮答辩评审。对于未进入答辩评审的申报项目，及时将评审结果反馈项目申报单位和负责人。</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申报单位在接到中国科学技术交流中心关于进入答辩评审的通知后，通过国家科技管理信息系统填写并提交项目正式申报书。正式申报书受理时间为30天。</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中国科学技术交流中心对进入正式评审的项目申报书</w:t>
      </w:r>
      <w:r w:rsidRPr="004F4BBF">
        <w:rPr>
          <w:rFonts w:ascii="仿宋_GB2312" w:eastAsia="仿宋_GB2312" w:hint="eastAsia"/>
          <w:sz w:val="32"/>
          <w:szCs w:val="32"/>
        </w:rPr>
        <w:lastRenderedPageBreak/>
        <w:t>进行形式审查，并组织答辩评审。申报项目的负责人通过网络视频进行报告答辩。根据专家评议结果，结合磋商协调情况，选择立项。</w:t>
      </w:r>
    </w:p>
    <w:p w:rsidR="004F4BBF" w:rsidRPr="001C1CFD" w:rsidRDefault="004F4BBF" w:rsidP="004F4BBF">
      <w:pPr>
        <w:ind w:firstLineChars="200" w:firstLine="640"/>
        <w:rPr>
          <w:rFonts w:ascii="黑体" w:eastAsia="黑体" w:hAnsi="黑体"/>
          <w:sz w:val="32"/>
          <w:szCs w:val="32"/>
        </w:rPr>
      </w:pPr>
      <w:r w:rsidRPr="001C1CFD">
        <w:rPr>
          <w:rFonts w:ascii="黑体" w:eastAsia="黑体" w:hAnsi="黑体" w:hint="eastAsia"/>
          <w:sz w:val="32"/>
          <w:szCs w:val="32"/>
        </w:rPr>
        <w:t>二、组织申报的推荐单位</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1.国务院有关部门科技主管司局；</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2.各省、自治区、直辖市、计划单列市及新疆生产建设兵团科技主管部门；</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3.原工业部门转制成立的行业协会；</w:t>
      </w:r>
    </w:p>
    <w:p w:rsidR="004F4BBF" w:rsidRPr="004F4BBF" w:rsidRDefault="004F4BBF" w:rsidP="004F4BBF">
      <w:pPr>
        <w:ind w:firstLineChars="200" w:firstLine="640"/>
        <w:rPr>
          <w:rFonts w:ascii="仿宋_GB2312" w:eastAsia="仿宋_GB2312"/>
          <w:sz w:val="32"/>
          <w:szCs w:val="32"/>
        </w:rPr>
      </w:pPr>
      <w:r>
        <w:rPr>
          <w:rFonts w:ascii="仿宋_GB2312" w:eastAsia="仿宋_GB2312" w:hint="eastAsia"/>
          <w:sz w:val="32"/>
          <w:szCs w:val="32"/>
        </w:rPr>
        <w:t>4.</w:t>
      </w:r>
      <w:r w:rsidRPr="004F4BBF">
        <w:rPr>
          <w:rFonts w:ascii="仿宋_GB2312" w:eastAsia="仿宋_GB2312" w:hint="eastAsia"/>
          <w:sz w:val="32"/>
          <w:szCs w:val="32"/>
        </w:rPr>
        <w:t>纳入科技部试点范围并且评估结果为A类的产业技术创新战略联盟，以及纳入科技部、财政部开展的科技服务业创新发展行业试点联盟。</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rsidR="004F4BBF" w:rsidRPr="001C1CFD" w:rsidRDefault="004F4BBF" w:rsidP="004F4BBF">
      <w:pPr>
        <w:ind w:firstLineChars="200" w:firstLine="640"/>
        <w:rPr>
          <w:rFonts w:ascii="黑体" w:eastAsia="黑体" w:hAnsi="黑体"/>
          <w:sz w:val="32"/>
          <w:szCs w:val="32"/>
        </w:rPr>
      </w:pPr>
      <w:r w:rsidRPr="001C1CFD">
        <w:rPr>
          <w:rFonts w:ascii="黑体" w:eastAsia="黑体" w:hAnsi="黑体" w:hint="eastAsia"/>
          <w:sz w:val="32"/>
          <w:szCs w:val="32"/>
        </w:rPr>
        <w:t>三、申报资格要求</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1.项目牵头申报单位和参与单位应为中国大陆境内注册的科研院所、高等学校和企业等，具有独立法人资格，注册时间为2020年2月29日前，有较强的科技研发能力和条件，具有良好国际合作基础，运行管理规范。国家机关不得</w:t>
      </w:r>
      <w:r w:rsidRPr="004F4BBF">
        <w:rPr>
          <w:rFonts w:ascii="仿宋_GB2312" w:eastAsia="仿宋_GB2312" w:hint="eastAsia"/>
          <w:sz w:val="32"/>
          <w:szCs w:val="32"/>
        </w:rPr>
        <w:lastRenderedPageBreak/>
        <w:t>牵头或参与申报。</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项目牵头申报单位、项目参与单位以及项目团队成员诚信状况良好，无在惩戒执行期内的科研严重失信行为记录和相关社会领域信用“黑名单”记录。</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申报单位同一个项目只能通过单个推荐单位申报，不得多头申报和重复申报。</w:t>
      </w:r>
    </w:p>
    <w:p w:rsidR="004F4BBF" w:rsidRPr="004F4BBF" w:rsidRDefault="004F4BBF" w:rsidP="004F4BBF">
      <w:pPr>
        <w:ind w:firstLineChars="200" w:firstLine="640"/>
        <w:rPr>
          <w:rFonts w:ascii="仿宋_GB2312" w:eastAsia="仿宋_GB2312"/>
          <w:sz w:val="32"/>
          <w:szCs w:val="32"/>
        </w:rPr>
      </w:pPr>
      <w:r>
        <w:rPr>
          <w:rFonts w:ascii="仿宋_GB2312" w:eastAsia="仿宋_GB2312" w:hint="eastAsia"/>
          <w:sz w:val="32"/>
          <w:szCs w:val="32"/>
        </w:rPr>
        <w:t>2.</w:t>
      </w:r>
      <w:r w:rsidRPr="004F4BBF">
        <w:rPr>
          <w:rFonts w:ascii="仿宋_GB2312" w:eastAsia="仿宋_GB2312" w:hint="eastAsia"/>
          <w:sz w:val="32"/>
          <w:szCs w:val="32"/>
        </w:rPr>
        <w:t>项目负责人须具有高级职称或博士学位，1961年1月1日以后出生，每年用于项目的工作时间不少于6个月。</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3.项目负责人原则上应为该项目主体研究思路的提出者和实际主持研究的科技人员。中央和地方各级国家机关的公务人员（包括行使科技计划管理职能的其他人员）不得申报项目。</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4.项目负责人限申报1个项目；国家科技重大专项、国家重点研发计划重点专项、科技创新2030—重大项目的在研项目（含任务或课题）负责人不得牵头申报项目。国家重点研发计划重点专项、科技创新2030—重大项目的在研项目负责人（不含任务或课题负责人）也不得参与申报项目。</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项目负责人和项目骨干只能主持或参与1项本专项项目。</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对于“政府间国际科技创新合作”重点专项中央财政专项资金预算不超过400万元的项目，与其他重点专项项目（课题）互不查重。</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项目负责人、项目骨干的申报项目和国家科技重大专项、</w:t>
      </w:r>
      <w:r w:rsidRPr="004F4BBF">
        <w:rPr>
          <w:rFonts w:ascii="仿宋_GB2312" w:eastAsia="仿宋_GB2312" w:hint="eastAsia"/>
          <w:sz w:val="32"/>
          <w:szCs w:val="32"/>
        </w:rPr>
        <w:lastRenderedPageBreak/>
        <w:t>国家重点研发计划、科技创新2030—重大项目在研项目总数不得超过2个；国家科技重大专项、国家重点研发计划、科技创新2030—重大项目的在研项目（含任务或课题）负责人不得因申报国家重点研发计划重点专项项目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计划任务书执行期（包括延期后的执行期）到2021年12月31日之前的在研项目（含任务或课题）不在限项范围内。</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5.特邀咨评委委员不能申报项目；参与重点专项实施方案或本年度项目指南编制的专家，不能申报该重点专项项目。</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6.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7.申报项目受理后，原则上不能更改申报单位和负责人。</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8.项目合作内容和方式应符合我国及各合作机构所在国家（地区、国际组织）有关法律法规和科研伦理相关规定。</w:t>
      </w:r>
      <w:r w:rsidRPr="004F4BBF">
        <w:rPr>
          <w:rFonts w:ascii="仿宋_GB2312" w:eastAsia="仿宋_GB2312" w:hint="eastAsia"/>
          <w:sz w:val="32"/>
          <w:szCs w:val="32"/>
        </w:rPr>
        <w:lastRenderedPageBreak/>
        <w:t>凡开展须事先审查报批的合作活动，例如涉及人类遗传资源或种质资源等，申报单位必须事先依法依规履行国内有关审查报批手续。所有必需的手续完备后，项目才可正式立项。</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9.项目的具体申报要求，详见项目申报指南。</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各申报单位在正式提交项目申报书前可利用国家科技管理信息系统（http://service.most.gov.cn）查询相关科研人员承担国家科技重大专项、国家重点研发计划重点专项、科技创新2030—重大项目在研项目（含任务或课题）情况，避免重复申报。</w:t>
      </w:r>
    </w:p>
    <w:p w:rsidR="004F4BBF" w:rsidRPr="001C1CFD" w:rsidRDefault="004F4BBF" w:rsidP="004F4BBF">
      <w:pPr>
        <w:ind w:firstLineChars="200" w:firstLine="640"/>
        <w:rPr>
          <w:rFonts w:ascii="黑体" w:eastAsia="黑体" w:hAnsi="黑体"/>
          <w:sz w:val="32"/>
          <w:szCs w:val="32"/>
        </w:rPr>
      </w:pPr>
      <w:bookmarkStart w:id="0" w:name="_GoBack"/>
      <w:r w:rsidRPr="001C1CFD">
        <w:rPr>
          <w:rFonts w:ascii="黑体" w:eastAsia="黑体" w:hAnsi="黑体" w:hint="eastAsia"/>
          <w:sz w:val="32"/>
          <w:szCs w:val="32"/>
        </w:rPr>
        <w:t>四、具体申报方式</w:t>
      </w:r>
    </w:p>
    <w:bookmarkEnd w:id="0"/>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1.网上填报。本次申报实行无纸化申请，请各申报单位严格遵循国家、地方各项疫情防控要求，创新工作方法，充分运用视频会议、线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项目申报单位网上填报预申报书的受理时间为：2021年4月1日8：00至5月21日16：00。申报项目通过首轮评审后，申报单位按要求填报正式申报书，并通过国家科技管</w:t>
      </w:r>
      <w:r w:rsidRPr="004F4BBF">
        <w:rPr>
          <w:rFonts w:ascii="仿宋_GB2312" w:eastAsia="仿宋_GB2312" w:hint="eastAsia"/>
          <w:sz w:val="32"/>
          <w:szCs w:val="32"/>
        </w:rPr>
        <w:lastRenderedPageBreak/>
        <w:t>理信息系统提交，具体时间和有关要求另行通知。</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2.组织推荐。请各推荐单位于2021年5月28日16：00前通过国家科技管理信息系统逐项确认推荐项目，并将加盖推荐单位公章的推荐函以电子扫描件上传。</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3.技术咨询电话及邮箱：</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010-58882999（中继线），program@istic.ac.cn。</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4.各重点专项业务咨询电话及邮箱：</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“政府间国际科技创新合作”重点专项：</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010-68598010，zfj@cstec.org.cn。</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“战略性科技创新合作”重点专项：</w:t>
      </w:r>
    </w:p>
    <w:p w:rsidR="004F4BBF" w:rsidRPr="004F4BBF" w:rsidRDefault="004F4BBF" w:rsidP="004F4BBF">
      <w:pPr>
        <w:ind w:firstLineChars="200" w:firstLine="640"/>
        <w:rPr>
          <w:rFonts w:ascii="仿宋_GB2312" w:eastAsia="仿宋_GB2312"/>
          <w:sz w:val="32"/>
          <w:szCs w:val="32"/>
        </w:rPr>
      </w:pPr>
      <w:r w:rsidRPr="004F4BBF">
        <w:rPr>
          <w:rFonts w:ascii="仿宋_GB2312" w:eastAsia="仿宋_GB2312" w:hint="eastAsia"/>
          <w:sz w:val="32"/>
          <w:szCs w:val="32"/>
        </w:rPr>
        <w:t>010-68572160，sisticp@cstec.org.cn。</w:t>
      </w:r>
    </w:p>
    <w:p w:rsidR="007B315E" w:rsidRPr="004F4BBF" w:rsidRDefault="007B315E"/>
    <w:sectPr w:rsidR="007B315E" w:rsidRPr="004F4B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A1" w:rsidRDefault="00C82CA1" w:rsidP="001C1CFD">
      <w:r>
        <w:separator/>
      </w:r>
    </w:p>
  </w:endnote>
  <w:endnote w:type="continuationSeparator" w:id="0">
    <w:p w:rsidR="00C82CA1" w:rsidRDefault="00C82CA1" w:rsidP="001C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A1" w:rsidRDefault="00C82CA1" w:rsidP="001C1CFD">
      <w:r>
        <w:separator/>
      </w:r>
    </w:p>
  </w:footnote>
  <w:footnote w:type="continuationSeparator" w:id="0">
    <w:p w:rsidR="00C82CA1" w:rsidRDefault="00C82CA1" w:rsidP="001C1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BF"/>
    <w:rsid w:val="00021058"/>
    <w:rsid w:val="0004218C"/>
    <w:rsid w:val="00046459"/>
    <w:rsid w:val="00094A38"/>
    <w:rsid w:val="000B234F"/>
    <w:rsid w:val="000E24E0"/>
    <w:rsid w:val="000E54C2"/>
    <w:rsid w:val="00166926"/>
    <w:rsid w:val="001731A8"/>
    <w:rsid w:val="001C1CFD"/>
    <w:rsid w:val="001F5593"/>
    <w:rsid w:val="002B2415"/>
    <w:rsid w:val="002C775B"/>
    <w:rsid w:val="002F0A1C"/>
    <w:rsid w:val="002F70DB"/>
    <w:rsid w:val="003013FB"/>
    <w:rsid w:val="00363A18"/>
    <w:rsid w:val="003860AB"/>
    <w:rsid w:val="003B7650"/>
    <w:rsid w:val="004761F8"/>
    <w:rsid w:val="00484912"/>
    <w:rsid w:val="00495AA6"/>
    <w:rsid w:val="004A30FE"/>
    <w:rsid w:val="004F4BBF"/>
    <w:rsid w:val="00531C28"/>
    <w:rsid w:val="005471EC"/>
    <w:rsid w:val="00580673"/>
    <w:rsid w:val="00583B7D"/>
    <w:rsid w:val="005977F9"/>
    <w:rsid w:val="005B6AC7"/>
    <w:rsid w:val="005E2317"/>
    <w:rsid w:val="00602BF2"/>
    <w:rsid w:val="00612801"/>
    <w:rsid w:val="00624440"/>
    <w:rsid w:val="00673FAA"/>
    <w:rsid w:val="006D1301"/>
    <w:rsid w:val="00701397"/>
    <w:rsid w:val="0070296E"/>
    <w:rsid w:val="00756850"/>
    <w:rsid w:val="007831C4"/>
    <w:rsid w:val="007B315E"/>
    <w:rsid w:val="008309DC"/>
    <w:rsid w:val="0085647E"/>
    <w:rsid w:val="00856516"/>
    <w:rsid w:val="008C4B1A"/>
    <w:rsid w:val="008D7A49"/>
    <w:rsid w:val="00965B10"/>
    <w:rsid w:val="00991694"/>
    <w:rsid w:val="009A6517"/>
    <w:rsid w:val="00AA6D66"/>
    <w:rsid w:val="00AB7CBD"/>
    <w:rsid w:val="00AD6B49"/>
    <w:rsid w:val="00B131BA"/>
    <w:rsid w:val="00B44B6B"/>
    <w:rsid w:val="00B7016D"/>
    <w:rsid w:val="00B86076"/>
    <w:rsid w:val="00B97452"/>
    <w:rsid w:val="00BC4063"/>
    <w:rsid w:val="00BF7498"/>
    <w:rsid w:val="00C14137"/>
    <w:rsid w:val="00C34A33"/>
    <w:rsid w:val="00C4341C"/>
    <w:rsid w:val="00C82CA1"/>
    <w:rsid w:val="00CC0223"/>
    <w:rsid w:val="00D04371"/>
    <w:rsid w:val="00D367D9"/>
    <w:rsid w:val="00D5408C"/>
    <w:rsid w:val="00D67FB6"/>
    <w:rsid w:val="00D83485"/>
    <w:rsid w:val="00DF47A1"/>
    <w:rsid w:val="00E02AB9"/>
    <w:rsid w:val="00E078E6"/>
    <w:rsid w:val="00E70085"/>
    <w:rsid w:val="00EC1F21"/>
    <w:rsid w:val="00FA1C18"/>
    <w:rsid w:val="00FA334E"/>
    <w:rsid w:val="00FC1F5F"/>
    <w:rsid w:val="00FE285C"/>
    <w:rsid w:val="00FE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3C563"/>
  <w15:chartTrackingRefBased/>
  <w15:docId w15:val="{1D7EAA99-78E7-429D-A53B-0A087024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C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1CFD"/>
    <w:rPr>
      <w:sz w:val="18"/>
      <w:szCs w:val="18"/>
    </w:rPr>
  </w:style>
  <w:style w:type="paragraph" w:styleId="a5">
    <w:name w:val="footer"/>
    <w:basedOn w:val="a"/>
    <w:link w:val="a6"/>
    <w:uiPriority w:val="99"/>
    <w:unhideWhenUsed/>
    <w:rsid w:val="001C1CFD"/>
    <w:pPr>
      <w:tabs>
        <w:tab w:val="center" w:pos="4153"/>
        <w:tab w:val="right" w:pos="8306"/>
      </w:tabs>
      <w:snapToGrid w:val="0"/>
      <w:jc w:val="left"/>
    </w:pPr>
    <w:rPr>
      <w:sz w:val="18"/>
      <w:szCs w:val="18"/>
    </w:rPr>
  </w:style>
  <w:style w:type="character" w:customStyle="1" w:styleId="a6">
    <w:name w:val="页脚 字符"/>
    <w:basedOn w:val="a0"/>
    <w:link w:val="a5"/>
    <w:uiPriority w:val="99"/>
    <w:rsid w:val="001C1C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44317">
      <w:bodyDiv w:val="1"/>
      <w:marLeft w:val="0"/>
      <w:marRight w:val="0"/>
      <w:marTop w:val="0"/>
      <w:marBottom w:val="0"/>
      <w:divBdr>
        <w:top w:val="none" w:sz="0" w:space="0" w:color="auto"/>
        <w:left w:val="none" w:sz="0" w:space="0" w:color="auto"/>
        <w:bottom w:val="none" w:sz="0" w:space="0" w:color="auto"/>
        <w:right w:val="none" w:sz="0" w:space="0" w:color="auto"/>
      </w:divBdr>
      <w:divsChild>
        <w:div w:id="1868104342">
          <w:marLeft w:val="0"/>
          <w:marRight w:val="0"/>
          <w:marTop w:val="0"/>
          <w:marBottom w:val="300"/>
          <w:divBdr>
            <w:top w:val="none" w:sz="0" w:space="0" w:color="auto"/>
            <w:left w:val="none" w:sz="0" w:space="0" w:color="auto"/>
            <w:bottom w:val="dashed" w:sz="6" w:space="0" w:color="999999"/>
            <w:right w:val="none" w:sz="0" w:space="0" w:color="auto"/>
          </w:divBdr>
        </w:div>
        <w:div w:id="1232305914">
          <w:marLeft w:val="0"/>
          <w:marRight w:val="0"/>
          <w:marTop w:val="0"/>
          <w:marBottom w:val="0"/>
          <w:divBdr>
            <w:top w:val="none" w:sz="0" w:space="0" w:color="auto"/>
            <w:left w:val="none" w:sz="0" w:space="0" w:color="auto"/>
            <w:bottom w:val="none" w:sz="0" w:space="0" w:color="auto"/>
            <w:right w:val="none" w:sz="0" w:space="0" w:color="auto"/>
          </w:divBdr>
          <w:divsChild>
            <w:div w:id="1312783287">
              <w:marLeft w:val="0"/>
              <w:marRight w:val="0"/>
              <w:marTop w:val="0"/>
              <w:marBottom w:val="0"/>
              <w:divBdr>
                <w:top w:val="none" w:sz="0" w:space="0" w:color="auto"/>
                <w:left w:val="none" w:sz="0" w:space="0" w:color="auto"/>
                <w:bottom w:val="none" w:sz="0" w:space="0" w:color="auto"/>
                <w:right w:val="none" w:sz="0" w:space="0" w:color="auto"/>
              </w:divBdr>
            </w:div>
            <w:div w:id="1386878759">
              <w:marLeft w:val="0"/>
              <w:marRight w:val="0"/>
              <w:marTop w:val="0"/>
              <w:marBottom w:val="0"/>
              <w:divBdr>
                <w:top w:val="none" w:sz="0" w:space="0" w:color="auto"/>
                <w:left w:val="none" w:sz="0" w:space="0" w:color="auto"/>
                <w:bottom w:val="none" w:sz="0" w:space="0" w:color="auto"/>
                <w:right w:val="none" w:sz="0" w:space="0" w:color="auto"/>
              </w:divBdr>
            </w:div>
            <w:div w:id="1367100286">
              <w:marLeft w:val="0"/>
              <w:marRight w:val="0"/>
              <w:marTop w:val="0"/>
              <w:marBottom w:val="0"/>
              <w:divBdr>
                <w:top w:val="none" w:sz="0" w:space="0" w:color="auto"/>
                <w:left w:val="none" w:sz="0" w:space="0" w:color="auto"/>
                <w:bottom w:val="none" w:sz="0" w:space="0" w:color="auto"/>
                <w:right w:val="none" w:sz="0" w:space="0" w:color="auto"/>
              </w:divBdr>
            </w:div>
            <w:div w:id="822503724">
              <w:marLeft w:val="0"/>
              <w:marRight w:val="0"/>
              <w:marTop w:val="0"/>
              <w:marBottom w:val="0"/>
              <w:divBdr>
                <w:top w:val="none" w:sz="0" w:space="0" w:color="auto"/>
                <w:left w:val="none" w:sz="0" w:space="0" w:color="auto"/>
                <w:bottom w:val="none" w:sz="0" w:space="0" w:color="auto"/>
                <w:right w:val="none" w:sz="0" w:space="0" w:color="auto"/>
              </w:divBdr>
            </w:div>
            <w:div w:id="1897008213">
              <w:marLeft w:val="0"/>
              <w:marRight w:val="0"/>
              <w:marTop w:val="0"/>
              <w:marBottom w:val="0"/>
              <w:divBdr>
                <w:top w:val="none" w:sz="0" w:space="0" w:color="auto"/>
                <w:left w:val="none" w:sz="0" w:space="0" w:color="auto"/>
                <w:bottom w:val="none" w:sz="0" w:space="0" w:color="auto"/>
                <w:right w:val="none" w:sz="0" w:space="0" w:color="auto"/>
              </w:divBdr>
            </w:div>
            <w:div w:id="932906251">
              <w:marLeft w:val="0"/>
              <w:marRight w:val="0"/>
              <w:marTop w:val="0"/>
              <w:marBottom w:val="0"/>
              <w:divBdr>
                <w:top w:val="none" w:sz="0" w:space="0" w:color="auto"/>
                <w:left w:val="none" w:sz="0" w:space="0" w:color="auto"/>
                <w:bottom w:val="none" w:sz="0" w:space="0" w:color="auto"/>
                <w:right w:val="none" w:sz="0" w:space="0" w:color="auto"/>
              </w:divBdr>
            </w:div>
            <w:div w:id="2019692166">
              <w:marLeft w:val="0"/>
              <w:marRight w:val="0"/>
              <w:marTop w:val="0"/>
              <w:marBottom w:val="0"/>
              <w:divBdr>
                <w:top w:val="none" w:sz="0" w:space="0" w:color="auto"/>
                <w:left w:val="none" w:sz="0" w:space="0" w:color="auto"/>
                <w:bottom w:val="none" w:sz="0" w:space="0" w:color="auto"/>
                <w:right w:val="none" w:sz="0" w:space="0" w:color="auto"/>
              </w:divBdr>
            </w:div>
            <w:div w:id="801995891">
              <w:marLeft w:val="0"/>
              <w:marRight w:val="0"/>
              <w:marTop w:val="0"/>
              <w:marBottom w:val="0"/>
              <w:divBdr>
                <w:top w:val="none" w:sz="0" w:space="0" w:color="auto"/>
                <w:left w:val="none" w:sz="0" w:space="0" w:color="auto"/>
                <w:bottom w:val="none" w:sz="0" w:space="0" w:color="auto"/>
                <w:right w:val="none" w:sz="0" w:space="0" w:color="auto"/>
              </w:divBdr>
            </w:div>
            <w:div w:id="66653062">
              <w:marLeft w:val="0"/>
              <w:marRight w:val="0"/>
              <w:marTop w:val="0"/>
              <w:marBottom w:val="0"/>
              <w:divBdr>
                <w:top w:val="none" w:sz="0" w:space="0" w:color="auto"/>
                <w:left w:val="none" w:sz="0" w:space="0" w:color="auto"/>
                <w:bottom w:val="none" w:sz="0" w:space="0" w:color="auto"/>
                <w:right w:val="none" w:sz="0" w:space="0" w:color="auto"/>
              </w:divBdr>
            </w:div>
            <w:div w:id="389695154">
              <w:marLeft w:val="0"/>
              <w:marRight w:val="0"/>
              <w:marTop w:val="0"/>
              <w:marBottom w:val="0"/>
              <w:divBdr>
                <w:top w:val="none" w:sz="0" w:space="0" w:color="auto"/>
                <w:left w:val="none" w:sz="0" w:space="0" w:color="auto"/>
                <w:bottom w:val="none" w:sz="0" w:space="0" w:color="auto"/>
                <w:right w:val="none" w:sz="0" w:space="0" w:color="auto"/>
              </w:divBdr>
            </w:div>
            <w:div w:id="824666709">
              <w:marLeft w:val="0"/>
              <w:marRight w:val="0"/>
              <w:marTop w:val="0"/>
              <w:marBottom w:val="0"/>
              <w:divBdr>
                <w:top w:val="none" w:sz="0" w:space="0" w:color="auto"/>
                <w:left w:val="none" w:sz="0" w:space="0" w:color="auto"/>
                <w:bottom w:val="none" w:sz="0" w:space="0" w:color="auto"/>
                <w:right w:val="none" w:sz="0" w:space="0" w:color="auto"/>
              </w:divBdr>
            </w:div>
            <w:div w:id="2027172419">
              <w:marLeft w:val="0"/>
              <w:marRight w:val="0"/>
              <w:marTop w:val="0"/>
              <w:marBottom w:val="0"/>
              <w:divBdr>
                <w:top w:val="none" w:sz="0" w:space="0" w:color="auto"/>
                <w:left w:val="none" w:sz="0" w:space="0" w:color="auto"/>
                <w:bottom w:val="none" w:sz="0" w:space="0" w:color="auto"/>
                <w:right w:val="none" w:sz="0" w:space="0" w:color="auto"/>
              </w:divBdr>
            </w:div>
            <w:div w:id="1490635292">
              <w:marLeft w:val="0"/>
              <w:marRight w:val="0"/>
              <w:marTop w:val="0"/>
              <w:marBottom w:val="0"/>
              <w:divBdr>
                <w:top w:val="none" w:sz="0" w:space="0" w:color="auto"/>
                <w:left w:val="none" w:sz="0" w:space="0" w:color="auto"/>
                <w:bottom w:val="none" w:sz="0" w:space="0" w:color="auto"/>
                <w:right w:val="none" w:sz="0" w:space="0" w:color="auto"/>
              </w:divBdr>
            </w:div>
            <w:div w:id="932855214">
              <w:marLeft w:val="0"/>
              <w:marRight w:val="0"/>
              <w:marTop w:val="0"/>
              <w:marBottom w:val="0"/>
              <w:divBdr>
                <w:top w:val="none" w:sz="0" w:space="0" w:color="auto"/>
                <w:left w:val="none" w:sz="0" w:space="0" w:color="auto"/>
                <w:bottom w:val="none" w:sz="0" w:space="0" w:color="auto"/>
                <w:right w:val="none" w:sz="0" w:space="0" w:color="auto"/>
              </w:divBdr>
            </w:div>
            <w:div w:id="1282103862">
              <w:marLeft w:val="0"/>
              <w:marRight w:val="0"/>
              <w:marTop w:val="0"/>
              <w:marBottom w:val="0"/>
              <w:divBdr>
                <w:top w:val="none" w:sz="0" w:space="0" w:color="auto"/>
                <w:left w:val="none" w:sz="0" w:space="0" w:color="auto"/>
                <w:bottom w:val="none" w:sz="0" w:space="0" w:color="auto"/>
                <w:right w:val="none" w:sz="0" w:space="0" w:color="auto"/>
              </w:divBdr>
            </w:div>
            <w:div w:id="1555703241">
              <w:marLeft w:val="0"/>
              <w:marRight w:val="0"/>
              <w:marTop w:val="0"/>
              <w:marBottom w:val="0"/>
              <w:divBdr>
                <w:top w:val="none" w:sz="0" w:space="0" w:color="auto"/>
                <w:left w:val="none" w:sz="0" w:space="0" w:color="auto"/>
                <w:bottom w:val="none" w:sz="0" w:space="0" w:color="auto"/>
                <w:right w:val="none" w:sz="0" w:space="0" w:color="auto"/>
              </w:divBdr>
            </w:div>
            <w:div w:id="381249460">
              <w:marLeft w:val="0"/>
              <w:marRight w:val="0"/>
              <w:marTop w:val="0"/>
              <w:marBottom w:val="0"/>
              <w:divBdr>
                <w:top w:val="none" w:sz="0" w:space="0" w:color="auto"/>
                <w:left w:val="none" w:sz="0" w:space="0" w:color="auto"/>
                <w:bottom w:val="none" w:sz="0" w:space="0" w:color="auto"/>
                <w:right w:val="none" w:sz="0" w:space="0" w:color="auto"/>
              </w:divBdr>
            </w:div>
            <w:div w:id="2046441360">
              <w:marLeft w:val="0"/>
              <w:marRight w:val="0"/>
              <w:marTop w:val="0"/>
              <w:marBottom w:val="0"/>
              <w:divBdr>
                <w:top w:val="none" w:sz="0" w:space="0" w:color="auto"/>
                <w:left w:val="none" w:sz="0" w:space="0" w:color="auto"/>
                <w:bottom w:val="none" w:sz="0" w:space="0" w:color="auto"/>
                <w:right w:val="none" w:sz="0" w:space="0" w:color="auto"/>
              </w:divBdr>
            </w:div>
            <w:div w:id="929243284">
              <w:marLeft w:val="0"/>
              <w:marRight w:val="0"/>
              <w:marTop w:val="0"/>
              <w:marBottom w:val="0"/>
              <w:divBdr>
                <w:top w:val="none" w:sz="0" w:space="0" w:color="auto"/>
                <w:left w:val="none" w:sz="0" w:space="0" w:color="auto"/>
                <w:bottom w:val="none" w:sz="0" w:space="0" w:color="auto"/>
                <w:right w:val="none" w:sz="0" w:space="0" w:color="auto"/>
              </w:divBdr>
            </w:div>
            <w:div w:id="1616642770">
              <w:marLeft w:val="0"/>
              <w:marRight w:val="0"/>
              <w:marTop w:val="0"/>
              <w:marBottom w:val="0"/>
              <w:divBdr>
                <w:top w:val="none" w:sz="0" w:space="0" w:color="auto"/>
                <w:left w:val="none" w:sz="0" w:space="0" w:color="auto"/>
                <w:bottom w:val="none" w:sz="0" w:space="0" w:color="auto"/>
                <w:right w:val="none" w:sz="0" w:space="0" w:color="auto"/>
              </w:divBdr>
            </w:div>
            <w:div w:id="871302864">
              <w:marLeft w:val="0"/>
              <w:marRight w:val="0"/>
              <w:marTop w:val="0"/>
              <w:marBottom w:val="0"/>
              <w:divBdr>
                <w:top w:val="none" w:sz="0" w:space="0" w:color="auto"/>
                <w:left w:val="none" w:sz="0" w:space="0" w:color="auto"/>
                <w:bottom w:val="none" w:sz="0" w:space="0" w:color="auto"/>
                <w:right w:val="none" w:sz="0" w:space="0" w:color="auto"/>
              </w:divBdr>
            </w:div>
            <w:div w:id="1370449121">
              <w:marLeft w:val="0"/>
              <w:marRight w:val="0"/>
              <w:marTop w:val="0"/>
              <w:marBottom w:val="0"/>
              <w:divBdr>
                <w:top w:val="none" w:sz="0" w:space="0" w:color="auto"/>
                <w:left w:val="none" w:sz="0" w:space="0" w:color="auto"/>
                <w:bottom w:val="none" w:sz="0" w:space="0" w:color="auto"/>
                <w:right w:val="none" w:sz="0" w:space="0" w:color="auto"/>
              </w:divBdr>
            </w:div>
            <w:div w:id="1134566017">
              <w:marLeft w:val="0"/>
              <w:marRight w:val="0"/>
              <w:marTop w:val="0"/>
              <w:marBottom w:val="0"/>
              <w:divBdr>
                <w:top w:val="none" w:sz="0" w:space="0" w:color="auto"/>
                <w:left w:val="none" w:sz="0" w:space="0" w:color="auto"/>
                <w:bottom w:val="none" w:sz="0" w:space="0" w:color="auto"/>
                <w:right w:val="none" w:sz="0" w:space="0" w:color="auto"/>
              </w:divBdr>
            </w:div>
            <w:div w:id="1550071170">
              <w:marLeft w:val="0"/>
              <w:marRight w:val="0"/>
              <w:marTop w:val="0"/>
              <w:marBottom w:val="0"/>
              <w:divBdr>
                <w:top w:val="none" w:sz="0" w:space="0" w:color="auto"/>
                <w:left w:val="none" w:sz="0" w:space="0" w:color="auto"/>
                <w:bottom w:val="none" w:sz="0" w:space="0" w:color="auto"/>
                <w:right w:val="none" w:sz="0" w:space="0" w:color="auto"/>
              </w:divBdr>
            </w:div>
            <w:div w:id="1650817749">
              <w:marLeft w:val="0"/>
              <w:marRight w:val="0"/>
              <w:marTop w:val="0"/>
              <w:marBottom w:val="0"/>
              <w:divBdr>
                <w:top w:val="none" w:sz="0" w:space="0" w:color="auto"/>
                <w:left w:val="none" w:sz="0" w:space="0" w:color="auto"/>
                <w:bottom w:val="none" w:sz="0" w:space="0" w:color="auto"/>
                <w:right w:val="none" w:sz="0" w:space="0" w:color="auto"/>
              </w:divBdr>
            </w:div>
            <w:div w:id="1468431391">
              <w:marLeft w:val="0"/>
              <w:marRight w:val="0"/>
              <w:marTop w:val="0"/>
              <w:marBottom w:val="0"/>
              <w:divBdr>
                <w:top w:val="none" w:sz="0" w:space="0" w:color="auto"/>
                <w:left w:val="none" w:sz="0" w:space="0" w:color="auto"/>
                <w:bottom w:val="none" w:sz="0" w:space="0" w:color="auto"/>
                <w:right w:val="none" w:sz="0" w:space="0" w:color="auto"/>
              </w:divBdr>
            </w:div>
            <w:div w:id="1728601210">
              <w:marLeft w:val="0"/>
              <w:marRight w:val="0"/>
              <w:marTop w:val="0"/>
              <w:marBottom w:val="0"/>
              <w:divBdr>
                <w:top w:val="none" w:sz="0" w:space="0" w:color="auto"/>
                <w:left w:val="none" w:sz="0" w:space="0" w:color="auto"/>
                <w:bottom w:val="none" w:sz="0" w:space="0" w:color="auto"/>
                <w:right w:val="none" w:sz="0" w:space="0" w:color="auto"/>
              </w:divBdr>
            </w:div>
            <w:div w:id="1223754791">
              <w:marLeft w:val="0"/>
              <w:marRight w:val="0"/>
              <w:marTop w:val="0"/>
              <w:marBottom w:val="0"/>
              <w:divBdr>
                <w:top w:val="none" w:sz="0" w:space="0" w:color="auto"/>
                <w:left w:val="none" w:sz="0" w:space="0" w:color="auto"/>
                <w:bottom w:val="none" w:sz="0" w:space="0" w:color="auto"/>
                <w:right w:val="none" w:sz="0" w:space="0" w:color="auto"/>
              </w:divBdr>
            </w:div>
            <w:div w:id="1169713299">
              <w:marLeft w:val="0"/>
              <w:marRight w:val="0"/>
              <w:marTop w:val="0"/>
              <w:marBottom w:val="0"/>
              <w:divBdr>
                <w:top w:val="none" w:sz="0" w:space="0" w:color="auto"/>
                <w:left w:val="none" w:sz="0" w:space="0" w:color="auto"/>
                <w:bottom w:val="none" w:sz="0" w:space="0" w:color="auto"/>
                <w:right w:val="none" w:sz="0" w:space="0" w:color="auto"/>
              </w:divBdr>
            </w:div>
            <w:div w:id="120156015">
              <w:marLeft w:val="0"/>
              <w:marRight w:val="0"/>
              <w:marTop w:val="0"/>
              <w:marBottom w:val="0"/>
              <w:divBdr>
                <w:top w:val="none" w:sz="0" w:space="0" w:color="auto"/>
                <w:left w:val="none" w:sz="0" w:space="0" w:color="auto"/>
                <w:bottom w:val="none" w:sz="0" w:space="0" w:color="auto"/>
                <w:right w:val="none" w:sz="0" w:space="0" w:color="auto"/>
              </w:divBdr>
            </w:div>
            <w:div w:id="439877799">
              <w:marLeft w:val="0"/>
              <w:marRight w:val="0"/>
              <w:marTop w:val="0"/>
              <w:marBottom w:val="0"/>
              <w:divBdr>
                <w:top w:val="none" w:sz="0" w:space="0" w:color="auto"/>
                <w:left w:val="none" w:sz="0" w:space="0" w:color="auto"/>
                <w:bottom w:val="none" w:sz="0" w:space="0" w:color="auto"/>
                <w:right w:val="none" w:sz="0" w:space="0" w:color="auto"/>
              </w:divBdr>
            </w:div>
            <w:div w:id="432630567">
              <w:marLeft w:val="0"/>
              <w:marRight w:val="0"/>
              <w:marTop w:val="0"/>
              <w:marBottom w:val="0"/>
              <w:divBdr>
                <w:top w:val="none" w:sz="0" w:space="0" w:color="auto"/>
                <w:left w:val="none" w:sz="0" w:space="0" w:color="auto"/>
                <w:bottom w:val="none" w:sz="0" w:space="0" w:color="auto"/>
                <w:right w:val="none" w:sz="0" w:space="0" w:color="auto"/>
              </w:divBdr>
            </w:div>
            <w:div w:id="1360661333">
              <w:marLeft w:val="0"/>
              <w:marRight w:val="0"/>
              <w:marTop w:val="0"/>
              <w:marBottom w:val="0"/>
              <w:divBdr>
                <w:top w:val="none" w:sz="0" w:space="0" w:color="auto"/>
                <w:left w:val="none" w:sz="0" w:space="0" w:color="auto"/>
                <w:bottom w:val="none" w:sz="0" w:space="0" w:color="auto"/>
                <w:right w:val="none" w:sz="0" w:space="0" w:color="auto"/>
              </w:divBdr>
            </w:div>
            <w:div w:id="874654614">
              <w:marLeft w:val="0"/>
              <w:marRight w:val="0"/>
              <w:marTop w:val="0"/>
              <w:marBottom w:val="0"/>
              <w:divBdr>
                <w:top w:val="none" w:sz="0" w:space="0" w:color="auto"/>
                <w:left w:val="none" w:sz="0" w:space="0" w:color="auto"/>
                <w:bottom w:val="none" w:sz="0" w:space="0" w:color="auto"/>
                <w:right w:val="none" w:sz="0" w:space="0" w:color="auto"/>
              </w:divBdr>
            </w:div>
            <w:div w:id="878974051">
              <w:marLeft w:val="0"/>
              <w:marRight w:val="0"/>
              <w:marTop w:val="0"/>
              <w:marBottom w:val="0"/>
              <w:divBdr>
                <w:top w:val="none" w:sz="0" w:space="0" w:color="auto"/>
                <w:left w:val="none" w:sz="0" w:space="0" w:color="auto"/>
                <w:bottom w:val="none" w:sz="0" w:space="0" w:color="auto"/>
                <w:right w:val="none" w:sz="0" w:space="0" w:color="auto"/>
              </w:divBdr>
            </w:div>
            <w:div w:id="681316637">
              <w:marLeft w:val="0"/>
              <w:marRight w:val="0"/>
              <w:marTop w:val="0"/>
              <w:marBottom w:val="0"/>
              <w:divBdr>
                <w:top w:val="none" w:sz="0" w:space="0" w:color="auto"/>
                <w:left w:val="none" w:sz="0" w:space="0" w:color="auto"/>
                <w:bottom w:val="none" w:sz="0" w:space="0" w:color="auto"/>
                <w:right w:val="none" w:sz="0" w:space="0" w:color="auto"/>
              </w:divBdr>
            </w:div>
            <w:div w:id="158352204">
              <w:marLeft w:val="0"/>
              <w:marRight w:val="0"/>
              <w:marTop w:val="0"/>
              <w:marBottom w:val="0"/>
              <w:divBdr>
                <w:top w:val="none" w:sz="0" w:space="0" w:color="auto"/>
                <w:left w:val="none" w:sz="0" w:space="0" w:color="auto"/>
                <w:bottom w:val="none" w:sz="0" w:space="0" w:color="auto"/>
                <w:right w:val="none" w:sz="0" w:space="0" w:color="auto"/>
              </w:divBdr>
            </w:div>
            <w:div w:id="1463615631">
              <w:marLeft w:val="0"/>
              <w:marRight w:val="0"/>
              <w:marTop w:val="0"/>
              <w:marBottom w:val="0"/>
              <w:divBdr>
                <w:top w:val="none" w:sz="0" w:space="0" w:color="auto"/>
                <w:left w:val="none" w:sz="0" w:space="0" w:color="auto"/>
                <w:bottom w:val="none" w:sz="0" w:space="0" w:color="auto"/>
                <w:right w:val="none" w:sz="0" w:space="0" w:color="auto"/>
              </w:divBdr>
            </w:div>
            <w:div w:id="2112118647">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
            <w:div w:id="105929326">
              <w:marLeft w:val="0"/>
              <w:marRight w:val="0"/>
              <w:marTop w:val="0"/>
              <w:marBottom w:val="0"/>
              <w:divBdr>
                <w:top w:val="none" w:sz="0" w:space="0" w:color="auto"/>
                <w:left w:val="none" w:sz="0" w:space="0" w:color="auto"/>
                <w:bottom w:val="none" w:sz="0" w:space="0" w:color="auto"/>
                <w:right w:val="none" w:sz="0" w:space="0" w:color="auto"/>
              </w:divBdr>
            </w:div>
            <w:div w:id="1558515595">
              <w:marLeft w:val="0"/>
              <w:marRight w:val="0"/>
              <w:marTop w:val="0"/>
              <w:marBottom w:val="0"/>
              <w:divBdr>
                <w:top w:val="none" w:sz="0" w:space="0" w:color="auto"/>
                <w:left w:val="none" w:sz="0" w:space="0" w:color="auto"/>
                <w:bottom w:val="none" w:sz="0" w:space="0" w:color="auto"/>
                <w:right w:val="none" w:sz="0" w:space="0" w:color="auto"/>
              </w:divBdr>
            </w:div>
            <w:div w:id="1369331055">
              <w:marLeft w:val="0"/>
              <w:marRight w:val="0"/>
              <w:marTop w:val="0"/>
              <w:marBottom w:val="0"/>
              <w:divBdr>
                <w:top w:val="none" w:sz="0" w:space="0" w:color="auto"/>
                <w:left w:val="none" w:sz="0" w:space="0" w:color="auto"/>
                <w:bottom w:val="none" w:sz="0" w:space="0" w:color="auto"/>
                <w:right w:val="none" w:sz="0" w:space="0" w:color="auto"/>
              </w:divBdr>
            </w:div>
            <w:div w:id="598104747">
              <w:marLeft w:val="0"/>
              <w:marRight w:val="0"/>
              <w:marTop w:val="0"/>
              <w:marBottom w:val="0"/>
              <w:divBdr>
                <w:top w:val="none" w:sz="0" w:space="0" w:color="auto"/>
                <w:left w:val="none" w:sz="0" w:space="0" w:color="auto"/>
                <w:bottom w:val="none" w:sz="0" w:space="0" w:color="auto"/>
                <w:right w:val="none" w:sz="0" w:space="0" w:color="auto"/>
              </w:divBdr>
            </w:div>
            <w:div w:id="18029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a</cp:lastModifiedBy>
  <cp:revision>2</cp:revision>
  <dcterms:created xsi:type="dcterms:W3CDTF">2021-03-30T10:27:00Z</dcterms:created>
  <dcterms:modified xsi:type="dcterms:W3CDTF">2021-04-02T03:02:00Z</dcterms:modified>
</cp:coreProperties>
</file>